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66" w:rsidRDefault="00D76A66" w:rsidP="00D76A6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0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Державна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податкова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служба</w:t>
      </w:r>
    </w:p>
    <w:p w:rsidR="00D76A66" w:rsidRPr="00D76A66" w:rsidRDefault="00D76A66" w:rsidP="00D76A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B70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Головне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ДПС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70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 Сумській області</w:t>
      </w:r>
    </w:p>
    <w:p w:rsidR="00D76A66" w:rsidRDefault="00D76A66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6A66" w:rsidRDefault="00D76A66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C242C" w:rsidRPr="00B70479" w:rsidRDefault="001C242C" w:rsidP="001C2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>ПАМ’ЯТКА</w:t>
      </w:r>
    </w:p>
    <w:p w:rsidR="001C242C" w:rsidRPr="00B70479" w:rsidRDefault="001C242C" w:rsidP="00B704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>щодо заповнення та подання 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:rsidR="001C242C" w:rsidRPr="00B70479" w:rsidRDefault="001C242C" w:rsidP="00B704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Призначення документа </w:t>
      </w:r>
    </w:p>
    <w:p w:rsidR="005452C0" w:rsidRDefault="001C242C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Ця пам’ятка призначена для роз’яснення процедури подання до територіального органу ДПС заяви про надання довідки про відсутність заборгованості з платежів, контроль за справлянням яких покладено на контролюючі органи (далі – Заява) та особливостей її заповнення.</w:t>
      </w:r>
    </w:p>
    <w:p w:rsidR="00B70479" w:rsidRPr="00B70479" w:rsidRDefault="00B70479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5452C0" w:rsidRPr="00B70479" w:rsidRDefault="001C242C" w:rsidP="00B704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Нормативне регулювання </w:t>
      </w:r>
    </w:p>
    <w:p w:rsidR="005452C0" w:rsidRDefault="001C242C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Правила заповнення та подання Заяви визначені Порядком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</w:t>
      </w:r>
      <w:r w:rsidR="002C200D" w:rsidRPr="00B70479">
        <w:rPr>
          <w:rFonts w:ascii="Times New Roman" w:hAnsi="Times New Roman" w:cs="Times New Roman"/>
          <w:sz w:val="28"/>
          <w:szCs w:val="28"/>
        </w:rPr>
        <w:t>їни 27.09.2018 за № </w:t>
      </w:r>
      <w:r w:rsidR="005452C0" w:rsidRPr="00B70479">
        <w:rPr>
          <w:rFonts w:ascii="Times New Roman" w:hAnsi="Times New Roman" w:cs="Times New Roman"/>
          <w:sz w:val="28"/>
          <w:szCs w:val="28"/>
        </w:rPr>
        <w:t>1102/32554 </w:t>
      </w:r>
      <w:r w:rsidRPr="00B70479">
        <w:rPr>
          <w:rFonts w:ascii="Times New Roman" w:hAnsi="Times New Roman" w:cs="Times New Roman"/>
          <w:sz w:val="28"/>
          <w:szCs w:val="28"/>
        </w:rPr>
        <w:t>(далі</w:t>
      </w:r>
      <w:r w:rsidR="005452C0" w:rsidRPr="00B70479">
        <w:rPr>
          <w:rFonts w:ascii="Times New Roman" w:hAnsi="Times New Roman" w:cs="Times New Roman"/>
          <w:sz w:val="28"/>
          <w:szCs w:val="28"/>
        </w:rPr>
        <w:t> - П</w:t>
      </w:r>
      <w:r w:rsidRPr="00B70479">
        <w:rPr>
          <w:rFonts w:ascii="Times New Roman" w:hAnsi="Times New Roman" w:cs="Times New Roman"/>
          <w:sz w:val="28"/>
          <w:szCs w:val="28"/>
        </w:rPr>
        <w:t xml:space="preserve">орядок № 733). </w:t>
      </w:r>
    </w:p>
    <w:p w:rsidR="00B70479" w:rsidRPr="00B70479" w:rsidRDefault="00B70479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5452C0" w:rsidRPr="00B70479" w:rsidRDefault="001C242C" w:rsidP="00B704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Випадки, що зумовлюють необхідність подання Заяви </w:t>
      </w:r>
    </w:p>
    <w:p w:rsidR="00EF5775" w:rsidRPr="00B70479" w:rsidRDefault="001C242C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Необхідність підтвердження відсутності заборгованості з платежів, контроль за справлянням яких покладено на контролюючі органи, вимагають численні нормативно-правові акти України. </w:t>
      </w:r>
    </w:p>
    <w:p w:rsidR="00EF5775" w:rsidRPr="00B70479" w:rsidRDefault="001C242C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Довідка може бут</w:t>
      </w:r>
      <w:r w:rsidR="009A3104" w:rsidRPr="00B70479">
        <w:rPr>
          <w:rFonts w:ascii="Times New Roman" w:hAnsi="Times New Roman" w:cs="Times New Roman"/>
          <w:sz w:val="28"/>
          <w:szCs w:val="28"/>
        </w:rPr>
        <w:t>и необхідна, наприклад, органам / підприємствам / установам </w:t>
      </w:r>
      <w:r w:rsidRPr="00B70479">
        <w:rPr>
          <w:rFonts w:ascii="Times New Roman" w:hAnsi="Times New Roman" w:cs="Times New Roman"/>
          <w:sz w:val="28"/>
          <w:szCs w:val="28"/>
        </w:rPr>
        <w:t xml:space="preserve">/ організаціям: </w:t>
      </w:r>
    </w:p>
    <w:p w:rsidR="00EF5775" w:rsidRPr="00B70479" w:rsidRDefault="00EF5775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- 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уповноваженим приймати рішення про надання фінансової підтримки (грантів, компенсацій, дотацій) громадянам та бізнесу; </w:t>
      </w:r>
    </w:p>
    <w:p w:rsidR="00EF5775" w:rsidRPr="00B70479" w:rsidRDefault="00EF5775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- 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що організовують проведення публічних закупівель товарів, робіт, послуг; </w:t>
      </w:r>
    </w:p>
    <w:p w:rsidR="00EF5775" w:rsidRDefault="00EF5775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- 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що приймають рішення про визначення підприємства, установи, організації критично важливими для функціонування економіки та забезпечення життєдіяльності населення в особливий період тощо. </w:t>
      </w:r>
    </w:p>
    <w:p w:rsidR="00B70479" w:rsidRPr="00B70479" w:rsidRDefault="00B70479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EF5775" w:rsidRPr="00B70479" w:rsidRDefault="001C242C" w:rsidP="00B704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Форма заяви </w:t>
      </w:r>
    </w:p>
    <w:p w:rsidR="002E07AB" w:rsidRDefault="001C242C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Заява подається за встановленою Порядком № 733 формою, що наведена у додатку 2 до нього (пункт 3). </w:t>
      </w:r>
    </w:p>
    <w:p w:rsidR="00B70479" w:rsidRPr="00B70479" w:rsidRDefault="00B70479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E07AB" w:rsidRPr="00B70479" w:rsidRDefault="001C242C" w:rsidP="00B704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Можливі способи подання заяви </w:t>
      </w:r>
    </w:p>
    <w:p w:rsidR="00F93925" w:rsidRPr="00B70479" w:rsidRDefault="001C242C" w:rsidP="00B7047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Заяву може бути подано: </w:t>
      </w:r>
    </w:p>
    <w:p w:rsidR="00F93925" w:rsidRPr="00B70479" w:rsidRDefault="00F93925" w:rsidP="00B704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1) </w:t>
      </w:r>
      <w:r w:rsidR="002D6886" w:rsidRPr="00B70479">
        <w:rPr>
          <w:rFonts w:ascii="Times New Roman" w:hAnsi="Times New Roman" w:cs="Times New Roman"/>
          <w:sz w:val="28"/>
          <w:szCs w:val="28"/>
        </w:rPr>
        <w:t>в електронній формі -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 через приватну частину Електронного кабінету (https://cabinet.tax.gov.ua ) після ідентифікації особи із використанням кваліфікованого електронного підпису (файловий носій, id.gov.ua, Апара</w:t>
      </w:r>
      <w:r w:rsidR="001B46B9" w:rsidRPr="00B70479">
        <w:rPr>
          <w:rFonts w:ascii="Times New Roman" w:hAnsi="Times New Roman" w:cs="Times New Roman"/>
          <w:sz w:val="28"/>
          <w:szCs w:val="28"/>
        </w:rPr>
        <w:t xml:space="preserve">тний ключ, Хмарне сховище, </w:t>
      </w:r>
      <w:proofErr w:type="spellStart"/>
      <w:r w:rsidR="001B46B9" w:rsidRPr="00B70479">
        <w:rPr>
          <w:rFonts w:ascii="Times New Roman" w:hAnsi="Times New Roman" w:cs="Times New Roman"/>
          <w:sz w:val="28"/>
          <w:szCs w:val="28"/>
        </w:rPr>
        <w:t>Дія.</w:t>
      </w:r>
      <w:r w:rsidR="001C242C" w:rsidRPr="00B70479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 w:rsidR="001C242C" w:rsidRPr="00B7047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3D5C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lastRenderedPageBreak/>
        <w:t xml:space="preserve">Для створення Заяви необхідно обрати пункт меню «Заяви, запити для отримання інформації» (для фізичних осіб спочатку обрати пункт «Додатково»). </w:t>
      </w:r>
    </w:p>
    <w:p w:rsidR="005E3D5C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У формі, що відкрилася, обрати рік та період (місяць), за який формується та подається документ, тип форми документа «Запити» та обрати Заяву із запропонованого списку або здійснити пошук за кодом форми документа (J1300306 – для юридичних осіб, F1300306 – для фізичних осіб) чи за його назвою. </w:t>
      </w:r>
    </w:p>
    <w:p w:rsidR="005E3D5C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Далі необхідно заповнити необхідні реквізити та натиснути «Створити». Після переходу системи до форми Заяви продовжити її заповнення. </w:t>
      </w:r>
    </w:p>
    <w:p w:rsidR="005E3D5C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Після заповнення всіх реквізитів Заяви її необхідно зберегти, підписати кваліфікованим електронним підписом (далі – КЕП) та відправити, натиснувши на відповідні елементи екранної форми; </w:t>
      </w:r>
    </w:p>
    <w:p w:rsidR="00CB096F" w:rsidRDefault="001C242C" w:rsidP="00B704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2) у паперовій формі – особисто; через законного чи уповноваженого представника; поштою. </w:t>
      </w:r>
    </w:p>
    <w:p w:rsidR="00B70479" w:rsidRPr="00B70479" w:rsidRDefault="00B70479" w:rsidP="00B704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B096F" w:rsidRPr="00B70479" w:rsidRDefault="001C242C" w:rsidP="00B7047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6. Куди подається заява (графа 1) </w:t>
      </w:r>
    </w:p>
    <w:p w:rsidR="00CB096F" w:rsidRPr="00B70479" w:rsidRDefault="001C242C" w:rsidP="00B704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Заява подається за основним місцем обліку на вибір: </w:t>
      </w:r>
    </w:p>
    <w:p w:rsidR="00CB096F" w:rsidRPr="00B70479" w:rsidRDefault="00CB096F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- 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до територіального органу ДПС (наприклад: </w:t>
      </w:r>
      <w:r w:rsidR="00EA2282" w:rsidRPr="00B70479">
        <w:rPr>
          <w:rFonts w:ascii="Times New Roman" w:hAnsi="Times New Roman" w:cs="Times New Roman"/>
          <w:sz w:val="28"/>
          <w:szCs w:val="28"/>
        </w:rPr>
        <w:t>18</w:t>
      </w:r>
      <w:r w:rsidR="00AB0F40" w:rsidRPr="00B70479">
        <w:rPr>
          <w:rFonts w:ascii="Times New Roman" w:hAnsi="Times New Roman" w:cs="Times New Roman"/>
          <w:sz w:val="28"/>
          <w:szCs w:val="28"/>
        </w:rPr>
        <w:t>28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 – </w:t>
      </w:r>
      <w:r w:rsidR="00AB0F40" w:rsidRPr="00B70479">
        <w:rPr>
          <w:rFonts w:ascii="Times New Roman" w:hAnsi="Times New Roman" w:cs="Times New Roman"/>
          <w:sz w:val="28"/>
          <w:szCs w:val="28"/>
        </w:rPr>
        <w:t>ГУ ДПС у Сумській області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B096F" w:rsidRPr="00B70479" w:rsidRDefault="00CB096F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- 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до державної податкової інспекції (наприклад: </w:t>
      </w:r>
      <w:r w:rsidR="00AB0F40" w:rsidRPr="00B70479">
        <w:rPr>
          <w:rFonts w:ascii="Times New Roman" w:hAnsi="Times New Roman" w:cs="Times New Roman"/>
          <w:sz w:val="28"/>
          <w:szCs w:val="28"/>
        </w:rPr>
        <w:t>1819 – ГУ ДПС у Сумській області, Сумська ДПІ, 1820 - ГУ ДПС у Сумській області, Конотопська ДПІ, 1821- ГУ ДПС у Сумській області, Роменська ДПІ</w:t>
      </w:r>
      <w:r w:rsidR="00663DD4" w:rsidRPr="00B70479">
        <w:rPr>
          <w:rFonts w:ascii="Times New Roman" w:hAnsi="Times New Roman" w:cs="Times New Roman"/>
          <w:sz w:val="28"/>
          <w:szCs w:val="28"/>
        </w:rPr>
        <w:t>, 1822 - ГУ ДПС у Сумській області, Шосткинська ДПІ, 1823 - ГУ ДПС у Сумській області, Охтирська ДПІ</w:t>
      </w:r>
      <w:r w:rsidR="00AB0F40" w:rsidRPr="00B70479">
        <w:rPr>
          <w:rFonts w:ascii="Times New Roman" w:hAnsi="Times New Roman" w:cs="Times New Roman"/>
          <w:sz w:val="28"/>
          <w:szCs w:val="28"/>
        </w:rPr>
        <w:t>)</w:t>
      </w:r>
      <w:r w:rsidR="001C242C" w:rsidRPr="00B70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96F" w:rsidRPr="00B70479" w:rsidRDefault="00CB096F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CB096F" w:rsidRPr="00B70479" w:rsidRDefault="001C242C" w:rsidP="00B704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 xml:space="preserve">Що зазначати в пункті 3 «Довідку прошу надати відповідно до вимог:» 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У пункті 3 Заяви потрібно заз</w:t>
      </w:r>
      <w:r w:rsidR="00170311" w:rsidRPr="00B70479">
        <w:rPr>
          <w:rFonts w:ascii="Times New Roman" w:hAnsi="Times New Roman" w:cs="Times New Roman"/>
          <w:sz w:val="28"/>
          <w:szCs w:val="28"/>
        </w:rPr>
        <w:t xml:space="preserve">начити усі реквізити нормативно </w:t>
      </w:r>
      <w:r w:rsidRPr="00B70479">
        <w:rPr>
          <w:rFonts w:ascii="Times New Roman" w:hAnsi="Times New Roman" w:cs="Times New Roman"/>
          <w:sz w:val="28"/>
          <w:szCs w:val="28"/>
        </w:rPr>
        <w:t xml:space="preserve">правового акта за уніфікованим шаблоном відображення, необхідні для його ідентифікації, а саме: 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1) вид акта –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 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2) номер акта – (знак «№» та арабські, римські цифри, знаки «-», «/»); 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3) дату прийняття акта </w:t>
      </w:r>
      <w:r w:rsidR="003D3477" w:rsidRPr="00B70479">
        <w:rPr>
          <w:rFonts w:ascii="Times New Roman" w:hAnsi="Times New Roman" w:cs="Times New Roman"/>
          <w:sz w:val="28"/>
          <w:szCs w:val="28"/>
        </w:rPr>
        <w:t>-</w:t>
      </w:r>
      <w:r w:rsidRPr="00B70479">
        <w:rPr>
          <w:rFonts w:ascii="Times New Roman" w:hAnsi="Times New Roman" w:cs="Times New Roman"/>
          <w:sz w:val="28"/>
          <w:szCs w:val="28"/>
        </w:rPr>
        <w:t xml:space="preserve"> оформлюється словесно-цифровим (15 липня 2026 року) або цифровим способом (15.07.2026); 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4) індивідуальну назву акта – зазначається в лапках («...»). 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Інформація зазначається у родовому відмінку державною мовою.</w:t>
      </w:r>
    </w:p>
    <w:p w:rsidR="003D3477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0479">
        <w:rPr>
          <w:rFonts w:ascii="Times New Roman" w:hAnsi="Times New Roman" w:cs="Times New Roman"/>
          <w:b/>
          <w:i/>
          <w:sz w:val="28"/>
          <w:szCs w:val="28"/>
        </w:rPr>
        <w:t xml:space="preserve">! Неприпустимим є посилання на акти законодавства, що не передбачають необхідність підтвердження відсутності заборгованості. </w:t>
      </w:r>
    </w:p>
    <w:p w:rsidR="003D3477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Так, наприклад є неправильним посилання на такі документи: наказ Міністерства фінансів України від 03.09.2018 № 733 «Про затвердження Порядку надання довідки про відсутність з заборгованості платежів, контроль за справлянням яких покладено на контролюючі органи», Податковий кодекс України,</w:t>
      </w:r>
      <w:r w:rsidR="003D3477" w:rsidRPr="00B70479">
        <w:rPr>
          <w:rFonts w:ascii="Times New Roman" w:hAnsi="Times New Roman" w:cs="Times New Roman"/>
          <w:sz w:val="28"/>
          <w:szCs w:val="28"/>
        </w:rPr>
        <w:t xml:space="preserve"> Закон України від 06.09.2012                №</w:t>
      </w:r>
      <w:r w:rsidR="00237DF2" w:rsidRPr="00B70479">
        <w:rPr>
          <w:rFonts w:ascii="Times New Roman" w:hAnsi="Times New Roman" w:cs="Times New Roman"/>
          <w:sz w:val="28"/>
          <w:szCs w:val="28"/>
        </w:rPr>
        <w:t> </w:t>
      </w:r>
      <w:r w:rsidRPr="00B70479">
        <w:rPr>
          <w:rFonts w:ascii="Times New Roman" w:hAnsi="Times New Roman" w:cs="Times New Roman"/>
          <w:sz w:val="28"/>
          <w:szCs w:val="28"/>
        </w:rPr>
        <w:t xml:space="preserve">5203-VI «Про адміністративні послуги», Закон України від 21.05.1997 №280/97-ВР «Про місцеве самоврядування». </w:t>
      </w:r>
    </w:p>
    <w:p w:rsidR="00B70479" w:rsidRDefault="00B70479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B70479" w:rsidRDefault="00B70479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B70479" w:rsidRDefault="00B70479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B70479" w:rsidRPr="00B70479" w:rsidRDefault="00B70479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3D3477" w:rsidRPr="00B70479" w:rsidRDefault="001C242C" w:rsidP="00B704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Як заповнювати пункт 4 «Довідку буде подано до:» </w:t>
      </w:r>
    </w:p>
    <w:p w:rsidR="00170311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 xml:space="preserve">У пункті 4 Заяви у родовому відмінку зазначається найменування суб’єкта (підприємства, установи, організації), до якого (якої) Довідку буде подано. </w:t>
      </w:r>
    </w:p>
    <w:p w:rsidR="00170311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У разі необхідн</w:t>
      </w:r>
      <w:r w:rsidR="009A3104" w:rsidRPr="00B70479">
        <w:rPr>
          <w:rFonts w:ascii="Times New Roman" w:hAnsi="Times New Roman" w:cs="Times New Roman"/>
          <w:sz w:val="28"/>
          <w:szCs w:val="28"/>
        </w:rPr>
        <w:t>іст</w:t>
      </w:r>
      <w:r w:rsidR="00B70479">
        <w:rPr>
          <w:rFonts w:ascii="Times New Roman" w:hAnsi="Times New Roman" w:cs="Times New Roman"/>
          <w:sz w:val="28"/>
          <w:szCs w:val="28"/>
        </w:rPr>
        <w:t>і</w:t>
      </w:r>
      <w:bookmarkStart w:id="0" w:name="_GoBack"/>
      <w:bookmarkEnd w:id="0"/>
      <w:r w:rsidR="009A3104" w:rsidRPr="00B70479">
        <w:rPr>
          <w:rFonts w:ascii="Times New Roman" w:hAnsi="Times New Roman" w:cs="Times New Roman"/>
          <w:sz w:val="28"/>
          <w:szCs w:val="28"/>
        </w:rPr>
        <w:t xml:space="preserve"> подання Довідки до органів / </w:t>
      </w:r>
      <w:r w:rsidRPr="00B70479">
        <w:rPr>
          <w:rFonts w:ascii="Times New Roman" w:hAnsi="Times New Roman" w:cs="Times New Roman"/>
          <w:sz w:val="28"/>
          <w:szCs w:val="28"/>
        </w:rPr>
        <w:t xml:space="preserve">суб’єктів іноземних держав інформація заповнюються державною мовою. </w:t>
      </w:r>
    </w:p>
    <w:p w:rsidR="00170311" w:rsidRPr="00B70479" w:rsidRDefault="001C242C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0479">
        <w:rPr>
          <w:rFonts w:ascii="Times New Roman" w:hAnsi="Times New Roman" w:cs="Times New Roman"/>
          <w:b/>
          <w:i/>
          <w:sz w:val="28"/>
          <w:szCs w:val="28"/>
        </w:rPr>
        <w:t xml:space="preserve">! Неправильним є зазначення у пункті 4 Заяви замість найменування суб’єкта до якого буде подано Довідку будь-якої інформації типу: «за вимогою», «не визначено», «тендерному комітету» або власної назви платника, яким подається Заява. </w:t>
      </w:r>
    </w:p>
    <w:p w:rsidR="00F71285" w:rsidRPr="00B70479" w:rsidRDefault="00F71285" w:rsidP="00B704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285" w:rsidRPr="00B70479" w:rsidRDefault="001C242C" w:rsidP="00B704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>Умови надання Довідки</w:t>
      </w:r>
    </w:p>
    <w:p w:rsidR="00E36386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Довідка формується територіальним органом ДПС та 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 xml:space="preserve">страхування, та/або іншої заборгованості з платежів (у тому числі розстрочених, відстрочених, </w:t>
      </w:r>
      <w:proofErr w:type="spellStart"/>
      <w:r w:rsidRPr="00B70479">
        <w:rPr>
          <w:rFonts w:ascii="Times New Roman" w:hAnsi="Times New Roman" w:cs="Times New Roman"/>
          <w:sz w:val="28"/>
          <w:szCs w:val="28"/>
        </w:rPr>
        <w:t>реструктуризованих</w:t>
      </w:r>
      <w:proofErr w:type="spellEnd"/>
      <w:r w:rsidRPr="00B70479">
        <w:rPr>
          <w:rFonts w:ascii="Times New Roman" w:hAnsi="Times New Roman" w:cs="Times New Roman"/>
          <w:sz w:val="28"/>
          <w:szCs w:val="28"/>
        </w:rPr>
        <w:t>), контроль за справлянням яких покладено на контролюючі органи.</w:t>
      </w:r>
    </w:p>
    <w:p w:rsidR="00E36386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В іншому випадку готується Відмова у наданні Довідки.</w:t>
      </w:r>
    </w:p>
    <w:p w:rsidR="00E36386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При перевірці відповідно до пункту 5 Порядку наявності у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юридичної особи податкового боргу та/або недоїмки зі сплати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єдиного внеску (іншої заборгованості) також враховується наявність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такого боргу і у відокремлених підрозділів (філій) юридичної особи.</w:t>
      </w:r>
    </w:p>
    <w:p w:rsidR="00375CD8" w:rsidRPr="00B70479" w:rsidRDefault="00375CD8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E36386" w:rsidRPr="00B70479" w:rsidRDefault="00F71285" w:rsidP="00B704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>Можливі способи отримання відповіді та строк дії Довідки</w:t>
      </w:r>
      <w:r w:rsidR="00E36386" w:rsidRPr="00B704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CD8" w:rsidRPr="00B70479" w:rsidRDefault="00375CD8" w:rsidP="00B70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907" w:rsidRPr="00B70479" w:rsidRDefault="00805907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Довідка або лист - </w:t>
      </w:r>
      <w:r w:rsidR="00F71285" w:rsidRPr="00B70479">
        <w:rPr>
          <w:rFonts w:ascii="Times New Roman" w:hAnsi="Times New Roman" w:cs="Times New Roman"/>
          <w:sz w:val="28"/>
          <w:szCs w:val="28"/>
        </w:rPr>
        <w:t>відмова у її наданні надається в електронній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="00F71285" w:rsidRPr="00B70479">
        <w:rPr>
          <w:rFonts w:ascii="Times New Roman" w:hAnsi="Times New Roman" w:cs="Times New Roman"/>
          <w:sz w:val="28"/>
          <w:szCs w:val="28"/>
        </w:rPr>
        <w:t>або паперовій формі, про що зазначається у пункті 5 Заяви шляхом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="00F71285" w:rsidRPr="00B70479">
        <w:rPr>
          <w:rFonts w:ascii="Times New Roman" w:hAnsi="Times New Roman" w:cs="Times New Roman"/>
          <w:sz w:val="28"/>
          <w:szCs w:val="28"/>
        </w:rPr>
        <w:t>проставлення відповідної відмітки.</w:t>
      </w:r>
    </w:p>
    <w:p w:rsidR="00805907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Документ за результатами опрацювання Заяви в електронній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формі надсилається до Електронного кабінету.</w:t>
      </w:r>
    </w:p>
    <w:p w:rsidR="00F71285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Документ за результатами опрацювання Заяви у паперовій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 </w:t>
      </w:r>
      <w:r w:rsidRPr="00B70479">
        <w:rPr>
          <w:rFonts w:ascii="Times New Roman" w:hAnsi="Times New Roman" w:cs="Times New Roman"/>
          <w:sz w:val="28"/>
          <w:szCs w:val="28"/>
        </w:rPr>
        <w:t>формі може бути отримано платником (його законним чи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уповноваженим представником) безпосередньо в органі ДПС, до</w:t>
      </w:r>
      <w:r w:rsidR="00E36386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якого було подано Заяву.</w:t>
      </w:r>
    </w:p>
    <w:p w:rsidR="00F71285" w:rsidRPr="00B70479" w:rsidRDefault="00F71285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Строк дії Довідки становить десять календарних днів з дня її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формування.</w:t>
      </w:r>
    </w:p>
    <w:p w:rsidR="009F0682" w:rsidRPr="00B70479" w:rsidRDefault="009F0682" w:rsidP="00B70479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9F0682" w:rsidRPr="00B70479" w:rsidRDefault="00F71285" w:rsidP="00B704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9">
        <w:rPr>
          <w:rFonts w:ascii="Times New Roman" w:hAnsi="Times New Roman" w:cs="Times New Roman"/>
          <w:b/>
          <w:sz w:val="28"/>
          <w:szCs w:val="28"/>
        </w:rPr>
        <w:t>Інформація щодо стану та строку розгляду заяви</w:t>
      </w:r>
      <w:r w:rsidR="007828DD" w:rsidRPr="00B704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682" w:rsidRPr="00B70479" w:rsidRDefault="009F0682" w:rsidP="00B704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285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Строк розгляду заяви становить п’ять робочих днів з дня,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наступного за днем її отримання органом, до якого її було подано.</w:t>
      </w:r>
    </w:p>
    <w:p w:rsidR="007828DD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70479">
        <w:rPr>
          <w:rFonts w:ascii="Times New Roman" w:hAnsi="Times New Roman" w:cs="Times New Roman"/>
          <w:sz w:val="28"/>
          <w:szCs w:val="28"/>
        </w:rPr>
        <w:t>Про готовність документа до видачі надходить електронне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повідомлення (квитанція) у разі подання Заяви через Електронний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кабінет та обрання паперової форми Довідки (обирається у пункті 5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Заяви), після чого необхідно звернутися до органу ДПС для його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sz w:val="28"/>
          <w:szCs w:val="28"/>
        </w:rPr>
        <w:t>отримання.</w:t>
      </w:r>
      <w:r w:rsidR="007828DD" w:rsidRPr="00B70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4DE" w:rsidRPr="00B70479" w:rsidRDefault="00F71285" w:rsidP="00B70479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0479">
        <w:rPr>
          <w:rFonts w:ascii="Times New Roman" w:hAnsi="Times New Roman" w:cs="Times New Roman"/>
          <w:b/>
          <w:i/>
          <w:sz w:val="28"/>
          <w:szCs w:val="28"/>
        </w:rPr>
        <w:t>! Невідповідність поданої Заяви встановленій законодавством</w:t>
      </w:r>
      <w:r w:rsidR="007828DD" w:rsidRPr="00B704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b/>
          <w:i/>
          <w:sz w:val="28"/>
          <w:szCs w:val="28"/>
        </w:rPr>
        <w:t>формі або вимогам Порядку № 733 щодо її заповнення може бути</w:t>
      </w:r>
      <w:r w:rsidR="007828DD" w:rsidRPr="00B704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0479">
        <w:rPr>
          <w:rFonts w:ascii="Times New Roman" w:hAnsi="Times New Roman" w:cs="Times New Roman"/>
          <w:b/>
          <w:i/>
          <w:sz w:val="28"/>
          <w:szCs w:val="28"/>
        </w:rPr>
        <w:t xml:space="preserve">причиною її неприйняття та </w:t>
      </w:r>
      <w:r w:rsidR="009F0682" w:rsidRPr="00B70479">
        <w:rPr>
          <w:rFonts w:ascii="Times New Roman" w:hAnsi="Times New Roman" w:cs="Times New Roman"/>
          <w:b/>
          <w:i/>
          <w:sz w:val="28"/>
          <w:szCs w:val="28"/>
        </w:rPr>
        <w:t xml:space="preserve">відхилення засобами інформаційно - </w:t>
      </w:r>
      <w:r w:rsidRPr="00B70479">
        <w:rPr>
          <w:rFonts w:ascii="Times New Roman" w:hAnsi="Times New Roman" w:cs="Times New Roman"/>
          <w:b/>
          <w:i/>
          <w:sz w:val="28"/>
          <w:szCs w:val="28"/>
        </w:rPr>
        <w:t>комунікаційних систем ДП</w:t>
      </w:r>
      <w:r w:rsidR="009F0682" w:rsidRPr="00B70479">
        <w:rPr>
          <w:rFonts w:ascii="Times New Roman" w:hAnsi="Times New Roman" w:cs="Times New Roman"/>
          <w:b/>
          <w:i/>
          <w:sz w:val="28"/>
          <w:szCs w:val="28"/>
        </w:rPr>
        <w:t>С.</w:t>
      </w:r>
    </w:p>
    <w:sectPr w:rsidR="00DC54DE" w:rsidRPr="00B70479" w:rsidSect="00B70479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C1F" w:rsidRDefault="00AA3C1F" w:rsidP="002D7640">
      <w:pPr>
        <w:spacing w:after="0" w:line="240" w:lineRule="auto"/>
      </w:pPr>
      <w:r>
        <w:separator/>
      </w:r>
    </w:p>
  </w:endnote>
  <w:endnote w:type="continuationSeparator" w:id="0">
    <w:p w:rsidR="00AA3C1F" w:rsidRDefault="00AA3C1F" w:rsidP="002D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5694861"/>
      <w:docPartObj>
        <w:docPartGallery w:val="Page Numbers (Bottom of Page)"/>
        <w:docPartUnique/>
      </w:docPartObj>
    </w:sdtPr>
    <w:sdtEndPr/>
    <w:sdtContent>
      <w:p w:rsidR="00805907" w:rsidRDefault="0080590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DD4" w:rsidRPr="00663DD4">
          <w:rPr>
            <w:noProof/>
            <w:lang w:val="ru-RU"/>
          </w:rPr>
          <w:t>2</w:t>
        </w:r>
        <w:r>
          <w:fldChar w:fldCharType="end"/>
        </w:r>
      </w:p>
    </w:sdtContent>
  </w:sdt>
  <w:p w:rsidR="00805907" w:rsidRDefault="008059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C1F" w:rsidRDefault="00AA3C1F" w:rsidP="002D7640">
      <w:pPr>
        <w:spacing w:after="0" w:line="240" w:lineRule="auto"/>
      </w:pPr>
      <w:r>
        <w:separator/>
      </w:r>
    </w:p>
  </w:footnote>
  <w:footnote w:type="continuationSeparator" w:id="0">
    <w:p w:rsidR="00AA3C1F" w:rsidRDefault="00AA3C1F" w:rsidP="002D7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1B86"/>
    <w:multiLevelType w:val="hybridMultilevel"/>
    <w:tmpl w:val="96D60F0C"/>
    <w:lvl w:ilvl="0" w:tplc="0BFE626E">
      <w:start w:val="1"/>
      <w:numFmt w:val="decimal"/>
      <w:lvlText w:val="%1)"/>
      <w:lvlJc w:val="left"/>
      <w:pPr>
        <w:ind w:left="1443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B12D85"/>
    <w:multiLevelType w:val="hybridMultilevel"/>
    <w:tmpl w:val="4BAEDB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E071E"/>
    <w:multiLevelType w:val="hybridMultilevel"/>
    <w:tmpl w:val="472CDB8C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2C"/>
    <w:rsid w:val="00057A06"/>
    <w:rsid w:val="00170311"/>
    <w:rsid w:val="001B46B9"/>
    <w:rsid w:val="001C242C"/>
    <w:rsid w:val="00237DF2"/>
    <w:rsid w:val="002C200D"/>
    <w:rsid w:val="002D6886"/>
    <w:rsid w:val="002D7640"/>
    <w:rsid w:val="002E07AB"/>
    <w:rsid w:val="002F79B5"/>
    <w:rsid w:val="00375CD8"/>
    <w:rsid w:val="00390E5C"/>
    <w:rsid w:val="003D3477"/>
    <w:rsid w:val="00543EC5"/>
    <w:rsid w:val="005452C0"/>
    <w:rsid w:val="005E3D5C"/>
    <w:rsid w:val="0061656C"/>
    <w:rsid w:val="00660FEE"/>
    <w:rsid w:val="00663DD4"/>
    <w:rsid w:val="007828DD"/>
    <w:rsid w:val="00787DC8"/>
    <w:rsid w:val="008023E8"/>
    <w:rsid w:val="00805907"/>
    <w:rsid w:val="009A3104"/>
    <w:rsid w:val="009B11A0"/>
    <w:rsid w:val="009F0682"/>
    <w:rsid w:val="00AA3C1F"/>
    <w:rsid w:val="00AB0F40"/>
    <w:rsid w:val="00B17082"/>
    <w:rsid w:val="00B70479"/>
    <w:rsid w:val="00B84709"/>
    <w:rsid w:val="00C02C55"/>
    <w:rsid w:val="00CB096F"/>
    <w:rsid w:val="00D76A66"/>
    <w:rsid w:val="00DB5192"/>
    <w:rsid w:val="00E36386"/>
    <w:rsid w:val="00EA2282"/>
    <w:rsid w:val="00EE5DBC"/>
    <w:rsid w:val="00EF5775"/>
    <w:rsid w:val="00F71285"/>
    <w:rsid w:val="00F9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4723"/>
  <w15:docId w15:val="{E37FF66B-C2AE-49D3-878F-94E20D3B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4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76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D7640"/>
  </w:style>
  <w:style w:type="paragraph" w:styleId="a6">
    <w:name w:val="footer"/>
    <w:basedOn w:val="a"/>
    <w:link w:val="a7"/>
    <w:uiPriority w:val="99"/>
    <w:unhideWhenUsed/>
    <w:rsid w:val="002D76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D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4672</Words>
  <Characters>2664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svitlana.voitenko</dc:creator>
  <cp:lastModifiedBy>olha.kaidash@rtax.sumy.sta</cp:lastModifiedBy>
  <cp:revision>3</cp:revision>
  <dcterms:created xsi:type="dcterms:W3CDTF">2026-07-27T07:24:00Z</dcterms:created>
  <dcterms:modified xsi:type="dcterms:W3CDTF">2026-07-27T10:52:00Z</dcterms:modified>
</cp:coreProperties>
</file>