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59" w:rsidRDefault="00D31259" w:rsidP="00D312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4514" w:rsidRPr="00137584" w:rsidRDefault="00C04514" w:rsidP="00C04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1375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Щодо заповнення платіжних документів </w:t>
      </w:r>
    </w:p>
    <w:p w:rsidR="00C04514" w:rsidRDefault="00C04514" w:rsidP="00C04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5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перерахування податків, зборів, платежів та єдиного внеску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!</w:t>
      </w:r>
    </w:p>
    <w:bookmarkEnd w:id="0"/>
    <w:p w:rsidR="00C04514" w:rsidRDefault="00C04514" w:rsidP="00C04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4514" w:rsidRDefault="00C04514" w:rsidP="00C04514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Головне управління ДПС у Сумській області звертає увагу платників на те, що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під час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сплат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и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6C26EC">
        <w:rPr>
          <w:rFonts w:eastAsia="Times New Roman"/>
          <w:b w:val="0"/>
          <w:bCs w:val="0"/>
          <w:sz w:val="28"/>
          <w:szCs w:val="28"/>
          <w:lang w:eastAsia="ru-RU"/>
        </w:rPr>
        <w:t>податків, зборів, платежів, єдиного внеску на загальнообов'язкове державне соціальне страхування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, </w:t>
      </w:r>
      <w:r w:rsidRPr="001C7C3A">
        <w:rPr>
          <w:rFonts w:eastAsia="Times New Roman"/>
          <w:b w:val="0"/>
          <w:bCs w:val="0"/>
          <w:sz w:val="28"/>
          <w:szCs w:val="28"/>
          <w:lang w:eastAsia="ru-RU"/>
        </w:rPr>
        <w:t>реквізити «Призначення платежу»</w:t>
      </w:r>
      <w:r w:rsidRPr="007E0F40">
        <w:rPr>
          <w:rFonts w:eastAsia="Times New Roman"/>
          <w:bCs w:val="0"/>
          <w:sz w:val="28"/>
          <w:szCs w:val="28"/>
          <w:lang w:eastAsia="ru-RU"/>
        </w:rPr>
        <w:t xml:space="preserve"> </w:t>
      </w:r>
      <w:r w:rsidRPr="001C7C3A">
        <w:rPr>
          <w:rFonts w:eastAsia="Times New Roman"/>
          <w:b w:val="0"/>
          <w:bCs w:val="0"/>
          <w:sz w:val="28"/>
          <w:szCs w:val="28"/>
          <w:lang w:eastAsia="ru-RU"/>
        </w:rPr>
        <w:t>в платіжних документах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повинні 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>заповню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ватися</w:t>
      </w:r>
      <w:r w:rsidRPr="0097516C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відповідно до вимог </w:t>
      </w:r>
      <w:r w:rsidRPr="001C7C3A">
        <w:rPr>
          <w:rFonts w:eastAsia="Times New Roman"/>
          <w:bCs w:val="0"/>
          <w:sz w:val="28"/>
          <w:szCs w:val="28"/>
          <w:lang w:eastAsia="ru-RU"/>
        </w:rPr>
        <w:t xml:space="preserve">наказу Міністерства фінансів України від 24.07.2015 № 666 «Про затвердження Порядку заповнення реквізиту "Призначення платежу" розрахункових документів на переказ у разі сплати (стягнення) податків, зборів, платежів на бюджетні рахунки та/або єдиного внеску на загальнообов'язкове державне соціальне страхування на небюджетні рахунки, а також на єдиний рахунок» </w:t>
      </w:r>
      <w:r w:rsidRPr="00912E96">
        <w:rPr>
          <w:rFonts w:eastAsia="Times New Roman"/>
          <w:b w:val="0"/>
          <w:bCs w:val="0"/>
          <w:sz w:val="28"/>
          <w:szCs w:val="28"/>
          <w:lang w:eastAsia="ru-RU"/>
        </w:rPr>
        <w:t>(</w:t>
      </w:r>
      <w:r w:rsidRPr="00111988">
        <w:rPr>
          <w:rFonts w:eastAsia="Times New Roman"/>
          <w:b w:val="0"/>
          <w:bCs w:val="0"/>
          <w:sz w:val="28"/>
          <w:szCs w:val="28"/>
          <w:lang w:eastAsia="ru-RU"/>
        </w:rPr>
        <w:t>із змінами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).</w:t>
      </w:r>
    </w:p>
    <w:p w:rsidR="00C04514" w:rsidRPr="00912E96" w:rsidRDefault="00C04514" w:rsidP="00C04514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12E96">
        <w:rPr>
          <w:rFonts w:eastAsia="Times New Roman"/>
          <w:sz w:val="28"/>
          <w:szCs w:val="28"/>
          <w:lang w:eastAsia="ru-RU"/>
        </w:rPr>
        <w:t>Реквізити «Призначення платежу» платіжного документу заповнюються таким чином: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b/>
          <w:lang w:val="ru-RU" w:eastAsia="ru-RU"/>
        </w:rPr>
      </w:pPr>
      <w:r w:rsidRPr="008D31C0">
        <w:rPr>
          <w:rFonts w:eastAsia="Times New Roman"/>
          <w:b/>
          <w:lang w:eastAsia="ru-RU"/>
        </w:rPr>
        <w:t>поле N 1:</w:t>
      </w:r>
      <w:r w:rsidRPr="00DE3801">
        <w:rPr>
          <w:rFonts w:eastAsia="Times New Roman"/>
          <w:b/>
          <w:lang w:val="ru-RU" w:eastAsia="ru-RU"/>
        </w:rPr>
        <w:t xml:space="preserve"> </w:t>
      </w:r>
    </w:p>
    <w:p w:rsidR="00C04514" w:rsidRPr="00DE3801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>друкується службовий код</w:t>
      </w:r>
      <w:r w:rsidRPr="00DE3801">
        <w:rPr>
          <w:rFonts w:eastAsia="Times New Roman"/>
          <w:lang w:val="ru-RU" w:eastAsia="ru-RU"/>
        </w:rPr>
        <w:t xml:space="preserve">  </w:t>
      </w:r>
      <w:r w:rsidRPr="008D31C0">
        <w:rPr>
          <w:rFonts w:eastAsia="Times New Roman"/>
          <w:lang w:eastAsia="ru-RU"/>
        </w:rPr>
        <w:t>"*"</w:t>
      </w:r>
      <w:r>
        <w:rPr>
          <w:rFonts w:eastAsia="Times New Roman"/>
          <w:lang w:eastAsia="ru-RU"/>
        </w:rPr>
        <w:t>,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b/>
          <w:lang w:val="ru-RU" w:eastAsia="ru-RU"/>
        </w:rPr>
      </w:pPr>
      <w:r w:rsidRPr="008D31C0">
        <w:rPr>
          <w:rFonts w:eastAsia="Times New Roman"/>
          <w:b/>
          <w:lang w:eastAsia="ru-RU"/>
        </w:rPr>
        <w:t>поле N 2:</w:t>
      </w:r>
      <w:r w:rsidRPr="00DE3801">
        <w:rPr>
          <w:rFonts w:eastAsia="Times New Roman"/>
          <w:b/>
          <w:lang w:val="ru-RU" w:eastAsia="ru-RU"/>
        </w:rPr>
        <w:t xml:space="preserve"> 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>друкується розділовий знак ";"</w:t>
      </w:r>
      <w:r>
        <w:rPr>
          <w:rFonts w:eastAsia="Times New Roman"/>
          <w:lang w:eastAsia="ru-RU"/>
        </w:rPr>
        <w:t xml:space="preserve">, </w:t>
      </w:r>
    </w:p>
    <w:p w:rsidR="00C04514" w:rsidRPr="008D31C0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>друкується код виду сплати (тризначне число)</w:t>
      </w:r>
      <w:r>
        <w:rPr>
          <w:rFonts w:eastAsia="Times New Roman"/>
          <w:lang w:eastAsia="ru-RU"/>
        </w:rPr>
        <w:t>,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  <w:r w:rsidRPr="008D31C0">
        <w:rPr>
          <w:rFonts w:eastAsia="Times New Roman"/>
          <w:b/>
          <w:lang w:eastAsia="ru-RU"/>
        </w:rPr>
        <w:t>поле N 3:</w:t>
      </w:r>
      <w:r>
        <w:rPr>
          <w:rFonts w:eastAsia="Times New Roman"/>
          <w:b/>
          <w:lang w:eastAsia="ru-RU"/>
        </w:rPr>
        <w:t xml:space="preserve"> 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>друкується розділовий знак ";"</w:t>
      </w:r>
      <w:r>
        <w:rPr>
          <w:rFonts w:eastAsia="Times New Roman"/>
          <w:lang w:eastAsia="ru-RU"/>
        </w:rPr>
        <w:t xml:space="preserve">, </w:t>
      </w:r>
    </w:p>
    <w:p w:rsidR="00C04514" w:rsidRPr="008D31C0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 xml:space="preserve">друкується податковий номер </w:t>
      </w:r>
      <w:r>
        <w:rPr>
          <w:rFonts w:eastAsia="Times New Roman"/>
          <w:lang w:eastAsia="ru-RU"/>
        </w:rPr>
        <w:t>платника (</w:t>
      </w:r>
      <w:r w:rsidRPr="008D31C0">
        <w:rPr>
          <w:rFonts w:eastAsia="Times New Roman"/>
          <w:lang w:eastAsia="ru-RU"/>
        </w:rPr>
        <w:t xml:space="preserve">або серія (за наявності) та номер паспорта громадянина України </w:t>
      </w:r>
      <w:r>
        <w:rPr>
          <w:rFonts w:eastAsia="Times New Roman"/>
          <w:lang w:eastAsia="ru-RU"/>
        </w:rPr>
        <w:t xml:space="preserve">- </w:t>
      </w:r>
      <w:r w:rsidRPr="008D31C0">
        <w:rPr>
          <w:rFonts w:eastAsia="Times New Roman"/>
          <w:lang w:eastAsia="ru-RU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носії)</w:t>
      </w:r>
      <w:r>
        <w:rPr>
          <w:rFonts w:eastAsia="Times New Roman"/>
          <w:lang w:eastAsia="ru-RU"/>
        </w:rPr>
        <w:t>,</w:t>
      </w:r>
    </w:p>
    <w:p w:rsidR="00C04514" w:rsidRPr="008D31C0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  <w:r w:rsidRPr="008D31C0">
        <w:rPr>
          <w:rFonts w:eastAsia="Times New Roman"/>
          <w:b/>
          <w:lang w:eastAsia="ru-RU"/>
        </w:rPr>
        <w:t>поле N 4:</w:t>
      </w:r>
    </w:p>
    <w:p w:rsidR="00C04514" w:rsidRPr="008D31C0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>друкується розділовий знак ";"</w:t>
      </w:r>
      <w:r>
        <w:rPr>
          <w:rFonts w:eastAsia="Times New Roman"/>
          <w:lang w:eastAsia="ru-RU"/>
        </w:rPr>
        <w:t>,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rFonts w:eastAsia="Times New Roman"/>
          <w:lang w:eastAsia="ru-RU"/>
        </w:rPr>
      </w:pPr>
      <w:r w:rsidRPr="008D31C0">
        <w:rPr>
          <w:rFonts w:eastAsia="Times New Roman"/>
          <w:lang w:eastAsia="ru-RU"/>
        </w:rPr>
        <w:t xml:space="preserve">друкується роз'яснювальна інформація про призначення платежу в довільній формі. </w:t>
      </w:r>
    </w:p>
    <w:p w:rsidR="00C04514" w:rsidRPr="005C0B27" w:rsidRDefault="00C04514" w:rsidP="00C045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0B27">
        <w:rPr>
          <w:sz w:val="28"/>
          <w:szCs w:val="28"/>
        </w:rPr>
        <w:t>Під час заповнення полів не допускаються пропуски (пробіли) між цифрами та службовими знаками, між словами та службовими знаками.</w:t>
      </w:r>
    </w:p>
    <w:p w:rsidR="00C04514" w:rsidRDefault="00C04514" w:rsidP="00C04514">
      <w:pPr>
        <w:pStyle w:val="a3"/>
        <w:spacing w:before="0" w:beforeAutospacing="0" w:after="0" w:afterAutospacing="0"/>
        <w:ind w:firstLine="708"/>
        <w:jc w:val="both"/>
      </w:pPr>
    </w:p>
    <w:p w:rsidR="00C04514" w:rsidRPr="008749BE" w:rsidRDefault="00C04514" w:rsidP="00C0451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305E1">
        <w:rPr>
          <w:b/>
          <w:sz w:val="28"/>
          <w:szCs w:val="28"/>
        </w:rPr>
        <w:t xml:space="preserve">Приклад заповнення реквізиту "Призначення платежу" в платіжному документі під час сплати </w:t>
      </w:r>
      <w:r w:rsidRPr="008749BE">
        <w:rPr>
          <w:b/>
          <w:sz w:val="28"/>
          <w:szCs w:val="28"/>
        </w:rPr>
        <w:t xml:space="preserve">єдиного внеску </w:t>
      </w:r>
      <w:r w:rsidRPr="0097516C">
        <w:rPr>
          <w:rFonts w:eastAsia="Times New Roman"/>
          <w:b/>
          <w:bCs/>
          <w:sz w:val="28"/>
          <w:szCs w:val="28"/>
          <w:lang w:eastAsia="ru-RU"/>
        </w:rPr>
        <w:t xml:space="preserve">на загальнообов'язкове державне соціальне страхування </w:t>
      </w:r>
      <w:r w:rsidRPr="008749BE">
        <w:rPr>
          <w:b/>
          <w:sz w:val="28"/>
          <w:szCs w:val="28"/>
        </w:rPr>
        <w:t xml:space="preserve">підприємством «Маяк», що має податковий номер 20120559: </w:t>
      </w:r>
    </w:p>
    <w:p w:rsidR="00C04514" w:rsidRPr="00964500" w:rsidRDefault="00C04514" w:rsidP="00C045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eastAsia="Times New Roman"/>
          <w:b/>
          <w:sz w:val="28"/>
          <w:szCs w:val="28"/>
          <w:lang w:eastAsia="ru-RU"/>
        </w:rPr>
      </w:pPr>
      <w:r w:rsidRPr="00964500">
        <w:rPr>
          <w:rFonts w:eastAsia="Times New Roman"/>
          <w:b/>
          <w:sz w:val="28"/>
          <w:szCs w:val="28"/>
          <w:lang w:eastAsia="ru-RU"/>
        </w:rPr>
        <w:t>*;101;20120559;єдиний внесок за травень;;;</w:t>
      </w:r>
    </w:p>
    <w:p w:rsidR="00C04514" w:rsidRPr="003E56B2" w:rsidRDefault="00C04514" w:rsidP="00C04514">
      <w:pPr>
        <w:pStyle w:val="a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1  </w:t>
      </w:r>
      <w:r w:rsidRPr="00964500"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2     </w:t>
      </w:r>
      <w:r w:rsidRPr="00964500">
        <w:rPr>
          <w:rFonts w:eastAsia="Times New Roman"/>
          <w:sz w:val="20"/>
          <w:szCs w:val="20"/>
          <w:lang w:eastAsia="ru-RU"/>
        </w:rPr>
        <w:t xml:space="preserve">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   </w:t>
      </w:r>
      <w:r>
        <w:rPr>
          <w:rFonts w:eastAsia="Times New Roman"/>
          <w:sz w:val="20"/>
          <w:szCs w:val="20"/>
          <w:lang w:eastAsia="ru-RU"/>
        </w:rPr>
        <w:t xml:space="preserve">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3                          </w:t>
      </w:r>
      <w:r w:rsidRPr="00964500">
        <w:rPr>
          <w:rFonts w:eastAsia="Times New Roman"/>
          <w:sz w:val="20"/>
          <w:szCs w:val="20"/>
          <w:lang w:eastAsia="ru-RU"/>
        </w:rPr>
        <w:t xml:space="preserve">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4                        </w:t>
      </w:r>
      <w:r w:rsidRPr="00964500">
        <w:rPr>
          <w:rFonts w:eastAsia="Times New Roman"/>
          <w:sz w:val="20"/>
          <w:szCs w:val="20"/>
          <w:lang w:eastAsia="ru-RU"/>
        </w:rPr>
        <w:t xml:space="preserve">    </w:t>
      </w: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Pr="003E56B2">
        <w:rPr>
          <w:rFonts w:eastAsia="Times New Roman"/>
          <w:sz w:val="20"/>
          <w:szCs w:val="20"/>
          <w:lang w:val="ru-RU" w:eastAsia="ru-RU"/>
        </w:rPr>
        <w:t>567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1 - службовий код ("*");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2 - код виду сплати ("101" - сплата суми податків і зборів / єдиного внеску);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3 - податковий номер платника єдиного внеску, який здійснює сплату (підприємство "Маяк", що має податковий номер 20120559);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4 - друкується роз'яснювальна інформація про призначення платежу;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5 - не заповнюється;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6 - не заповнюється;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lastRenderedPageBreak/>
        <w:t>7 - не заповнюється.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Pr="0089130C" w:rsidRDefault="00C04514" w:rsidP="00C0451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305E1">
        <w:rPr>
          <w:b/>
          <w:sz w:val="28"/>
          <w:szCs w:val="28"/>
        </w:rPr>
        <w:t xml:space="preserve">Приклад заповнення реквізиту "Призначення платежу" в платіжному документі під час </w:t>
      </w:r>
      <w:r>
        <w:rPr>
          <w:b/>
          <w:sz w:val="28"/>
          <w:szCs w:val="28"/>
        </w:rPr>
        <w:t xml:space="preserve">сплати </w:t>
      </w:r>
      <w:r w:rsidRPr="0089130C">
        <w:rPr>
          <w:b/>
          <w:sz w:val="28"/>
          <w:szCs w:val="28"/>
        </w:rPr>
        <w:t>земельного податку готівкою за заявою на переказ готівки фізичною особою з податковим номером платника податків 1234567890:</w:t>
      </w:r>
    </w:p>
    <w:p w:rsidR="00C04514" w:rsidRPr="00964500" w:rsidRDefault="00C04514" w:rsidP="00C045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center"/>
        <w:rPr>
          <w:rFonts w:eastAsia="Times New Roman"/>
          <w:b/>
          <w:sz w:val="28"/>
          <w:szCs w:val="28"/>
          <w:lang w:eastAsia="ru-RU"/>
        </w:rPr>
      </w:pPr>
      <w:r w:rsidRPr="005C0B27">
        <w:rPr>
          <w:sz w:val="28"/>
          <w:szCs w:val="28"/>
        </w:rPr>
        <w:t xml:space="preserve"> </w:t>
      </w:r>
      <w:r w:rsidRPr="00964500">
        <w:rPr>
          <w:rFonts w:eastAsia="Times New Roman"/>
          <w:b/>
          <w:sz w:val="28"/>
          <w:szCs w:val="28"/>
          <w:lang w:eastAsia="ru-RU"/>
        </w:rPr>
        <w:t>*;101;1234567890;земельний податок;;;</w:t>
      </w:r>
    </w:p>
    <w:p w:rsidR="00C04514" w:rsidRPr="003E56B2" w:rsidRDefault="00C04514" w:rsidP="00C04514">
      <w:pPr>
        <w:pStyle w:val="a3"/>
        <w:spacing w:before="0" w:beforeAutospacing="0" w:after="0" w:afterAutospacing="0"/>
        <w:ind w:left="2124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1  </w:t>
      </w:r>
      <w:r w:rsidRPr="00964500"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2     </w:t>
      </w:r>
      <w:r w:rsidRPr="00964500">
        <w:rPr>
          <w:rFonts w:eastAsia="Times New Roman"/>
          <w:sz w:val="20"/>
          <w:szCs w:val="20"/>
          <w:lang w:eastAsia="ru-RU"/>
        </w:rPr>
        <w:t xml:space="preserve">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   </w:t>
      </w:r>
      <w:r>
        <w:rPr>
          <w:rFonts w:eastAsia="Times New Roman"/>
          <w:sz w:val="20"/>
          <w:szCs w:val="20"/>
          <w:lang w:eastAsia="ru-RU"/>
        </w:rPr>
        <w:t xml:space="preserve">    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3                          </w:t>
      </w:r>
      <w:r w:rsidRPr="00964500">
        <w:rPr>
          <w:rFonts w:eastAsia="Times New Roman"/>
          <w:sz w:val="20"/>
          <w:szCs w:val="20"/>
          <w:lang w:eastAsia="ru-RU"/>
        </w:rPr>
        <w:t xml:space="preserve">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 </w:t>
      </w:r>
      <w:r w:rsidRPr="003E56B2">
        <w:rPr>
          <w:rFonts w:eastAsia="Times New Roman"/>
          <w:sz w:val="20"/>
          <w:szCs w:val="20"/>
          <w:lang w:val="ru-RU" w:eastAsia="ru-RU"/>
        </w:rPr>
        <w:t xml:space="preserve">4                    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3E56B2">
        <w:rPr>
          <w:rFonts w:eastAsia="Times New Roman"/>
          <w:sz w:val="20"/>
          <w:szCs w:val="20"/>
          <w:lang w:val="ru-RU" w:eastAsia="ru-RU"/>
        </w:rPr>
        <w:t>567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1 - службовий код ("*");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2 - код виду сплати ("101" - сплата суми податків і зборів / єдиного внеску);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3 - податковий номер платника податків;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4 - друкується роз'яснювальна інформація про призначення;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5 - не заповнюється;</w:t>
      </w:r>
    </w:p>
    <w:p w:rsidR="00C04514" w:rsidRDefault="00C04514" w:rsidP="00C04514">
      <w:pPr>
        <w:pStyle w:val="a3"/>
        <w:spacing w:before="0" w:beforeAutospacing="0" w:after="0" w:afterAutospacing="0"/>
        <w:jc w:val="both"/>
      </w:pPr>
      <w:r>
        <w:t>6 - не заповнюється;</w:t>
      </w:r>
    </w:p>
    <w:p w:rsidR="00C04514" w:rsidRPr="00C94B75" w:rsidRDefault="00C04514" w:rsidP="00C04514">
      <w:pPr>
        <w:pStyle w:val="a3"/>
        <w:spacing w:before="0" w:beforeAutospacing="0" w:after="0" w:afterAutospacing="0"/>
        <w:jc w:val="both"/>
      </w:pPr>
      <w:r>
        <w:t>7 - не заповнюється.</w:t>
      </w:r>
    </w:p>
    <w:p w:rsidR="00C04514" w:rsidRDefault="00C04514" w:rsidP="00C045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Pr="003B21FA" w:rsidRDefault="00C04514" w:rsidP="00C04514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bCs w:val="0"/>
          <w:sz w:val="28"/>
          <w:szCs w:val="28"/>
          <w:lang w:eastAsia="ru-RU"/>
        </w:rPr>
      </w:pPr>
      <w:r w:rsidRPr="003B21FA">
        <w:rPr>
          <w:rFonts w:eastAsia="Times New Roman"/>
          <w:bCs w:val="0"/>
          <w:sz w:val="28"/>
          <w:szCs w:val="28"/>
          <w:lang w:eastAsia="ru-RU"/>
        </w:rPr>
        <w:t xml:space="preserve">Також, звертаємо увагу, що сплата податків, зборів, платежів здійснюється платником податку безпосередньо, а у випадках, передбачених законодавством, - податковим агентом, або представником платника податку. </w:t>
      </w:r>
    </w:p>
    <w:p w:rsidR="00C04514" w:rsidRPr="003B21FA" w:rsidRDefault="00C04514" w:rsidP="00C04514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bCs w:val="0"/>
          <w:sz w:val="28"/>
          <w:szCs w:val="28"/>
          <w:lang w:eastAsia="ru-RU"/>
        </w:rPr>
      </w:pPr>
      <w:r w:rsidRPr="003B21FA">
        <w:rPr>
          <w:rFonts w:eastAsia="Times New Roman"/>
          <w:bCs w:val="0"/>
          <w:sz w:val="28"/>
          <w:szCs w:val="28"/>
          <w:lang w:eastAsia="ru-RU"/>
        </w:rPr>
        <w:t>Передача платниками єдиного внеску на загальнообов'язкове державне соціальне страхування своїх обов</w:t>
      </w:r>
      <w:r w:rsidRPr="003B21FA">
        <w:rPr>
          <w:rFonts w:eastAsia="Times New Roman"/>
          <w:bCs w:val="0"/>
          <w:sz w:val="28"/>
          <w:szCs w:val="28"/>
          <w:lang w:val="ru-RU" w:eastAsia="ru-RU"/>
        </w:rPr>
        <w:t>’</w:t>
      </w:r>
      <w:r w:rsidRPr="003B21FA">
        <w:rPr>
          <w:rFonts w:eastAsia="Times New Roman"/>
          <w:bCs w:val="0"/>
          <w:sz w:val="28"/>
          <w:szCs w:val="28"/>
          <w:lang w:eastAsia="ru-RU"/>
        </w:rPr>
        <w:t xml:space="preserve">язків зі сплати третім особам заборонена! </w:t>
      </w:r>
    </w:p>
    <w:p w:rsidR="00C04514" w:rsidRPr="003B21FA" w:rsidRDefault="00C04514" w:rsidP="00C04514">
      <w:pPr>
        <w:pStyle w:val="2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3B21FA">
        <w:rPr>
          <w:rFonts w:eastAsia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У разі порушення зазначених норм сплачені кошти не будуть зараховані в інтегровані картки платника, а будуть обліковуватися на спеціальному коді «Платежі до з’ясування»!!! </w:t>
      </w:r>
    </w:p>
    <w:p w:rsidR="00CD0721" w:rsidRPr="00C04514" w:rsidRDefault="00CD0721">
      <w:pPr>
        <w:rPr>
          <w:lang w:val="uk-UA"/>
        </w:rPr>
      </w:pPr>
    </w:p>
    <w:sectPr w:rsidR="00CD0721" w:rsidRPr="00C045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14"/>
    <w:rsid w:val="003135A2"/>
    <w:rsid w:val="00776A4A"/>
    <w:rsid w:val="00C04514"/>
    <w:rsid w:val="00CB7C55"/>
    <w:rsid w:val="00CD0721"/>
    <w:rsid w:val="00D3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61990-627C-461A-B8F8-635D5AC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14"/>
    <w:pPr>
      <w:spacing w:after="200" w:line="276" w:lineRule="auto"/>
    </w:pPr>
    <w:rPr>
      <w:lang w:val="ru-RU"/>
    </w:rPr>
  </w:style>
  <w:style w:type="paragraph" w:styleId="2">
    <w:name w:val="heading 2"/>
    <w:basedOn w:val="a"/>
    <w:link w:val="20"/>
    <w:uiPriority w:val="9"/>
    <w:qFormat/>
    <w:rsid w:val="00C0451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514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C04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nkudrina165724</dc:creator>
  <cp:keywords/>
  <dc:description/>
  <cp:lastModifiedBy>viktoriia.zinchenko</cp:lastModifiedBy>
  <cp:revision>3</cp:revision>
  <dcterms:created xsi:type="dcterms:W3CDTF">2022-07-22T09:11:00Z</dcterms:created>
  <dcterms:modified xsi:type="dcterms:W3CDTF">2022-07-22T09:20:00Z</dcterms:modified>
</cp:coreProperties>
</file>